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D3F2" w14:textId="04E2D4EB" w:rsidR="0015708C" w:rsidRPr="0015708C" w:rsidRDefault="0015708C" w:rsidP="0015708C">
      <w:pPr>
        <w:jc w:val="right"/>
        <w:rPr>
          <w:sz w:val="20"/>
          <w:szCs w:val="20"/>
        </w:rPr>
      </w:pPr>
      <w:r w:rsidRPr="0015708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15708C">
        <w:rPr>
          <w:sz w:val="20"/>
          <w:szCs w:val="20"/>
        </w:rPr>
        <w:t xml:space="preserve"> do SWZ – opis przedmiotu zamówienia</w:t>
      </w:r>
    </w:p>
    <w:p w14:paraId="0DE76522" w14:textId="6186D247" w:rsidR="0015708C" w:rsidRPr="0015708C" w:rsidRDefault="0015708C">
      <w:pPr>
        <w:rPr>
          <w:b/>
          <w:bCs/>
          <w:sz w:val="20"/>
          <w:szCs w:val="20"/>
        </w:rPr>
      </w:pPr>
      <w:r w:rsidRPr="0015708C">
        <w:rPr>
          <w:b/>
          <w:bCs/>
          <w:sz w:val="20"/>
          <w:szCs w:val="20"/>
        </w:rPr>
        <w:t xml:space="preserve">Szczegółowy opis przedmiotu zamówienia - specyfikacja techniczna przedmiotu zamówienia dla dostawy 30 szt. monitorów </w:t>
      </w:r>
      <w:r w:rsidRPr="0015708C">
        <w:rPr>
          <w:b/>
          <w:bCs/>
          <w:iCs/>
          <w:sz w:val="20"/>
          <w:szCs w:val="20"/>
        </w:rPr>
        <w:t>oraz oprogramowania dla Urzędu Miasta i Gminy w Lwówku</w:t>
      </w:r>
      <w:r w:rsidRPr="0015708C">
        <w:rPr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3"/>
        <w:gridCol w:w="2127"/>
        <w:gridCol w:w="9639"/>
        <w:gridCol w:w="3059"/>
      </w:tblGrid>
      <w:tr w:rsidR="00DC4145" w:rsidRPr="0015708C" w14:paraId="55916B13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602" w14:textId="238FEAFC" w:rsidR="00DC4145" w:rsidRPr="0015708C" w:rsidRDefault="00DC4145" w:rsidP="007E0099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8C4" w14:textId="2397E95E" w:rsidR="00DC4145" w:rsidRPr="0015708C" w:rsidRDefault="00DC4145" w:rsidP="007E0099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926" w14:textId="36045594" w:rsidR="00DC4145" w:rsidRPr="0015708C" w:rsidRDefault="00DC4145" w:rsidP="007E0099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Opis przedmiotu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27A" w14:textId="77777777" w:rsidR="00DC4145" w:rsidRPr="0015708C" w:rsidRDefault="00DC4145" w:rsidP="00DC4145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Producent: ……………………………………</w:t>
            </w:r>
          </w:p>
          <w:p w14:paraId="6957BF54" w14:textId="35E5CED3" w:rsidR="00DC4145" w:rsidRPr="0015708C" w:rsidRDefault="00DC4145" w:rsidP="007E0099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Model: </w:t>
            </w:r>
            <w:r w:rsidR="00F30A1A" w:rsidRPr="0015708C">
              <w:rPr>
                <w:rFonts w:cstheme="minorHAnsi"/>
                <w:sz w:val="20"/>
                <w:szCs w:val="20"/>
              </w:rPr>
              <w:t>…………</w:t>
            </w:r>
            <w:r w:rsidR="0015708C">
              <w:rPr>
                <w:rFonts w:cstheme="minorHAnsi"/>
                <w:sz w:val="20"/>
                <w:szCs w:val="20"/>
              </w:rPr>
              <w:t>…….</w:t>
            </w:r>
            <w:r w:rsidR="00F30A1A" w:rsidRPr="0015708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14:paraId="0068F526" w14:textId="7A75B41F" w:rsidR="00F30A1A" w:rsidRPr="0015708C" w:rsidRDefault="00F30A1A" w:rsidP="007E0099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Oznaczenie producenta (PN): …………………………</w:t>
            </w:r>
            <w:r w:rsidR="0015708C">
              <w:rPr>
                <w:rFonts w:cstheme="minorHAnsi"/>
                <w:sz w:val="20"/>
                <w:szCs w:val="20"/>
              </w:rPr>
              <w:t>………………..</w:t>
            </w:r>
            <w:r w:rsidRPr="0015708C">
              <w:rPr>
                <w:rFonts w:cstheme="minorHAnsi"/>
                <w:sz w:val="20"/>
                <w:szCs w:val="20"/>
              </w:rPr>
              <w:t>…………</w:t>
            </w:r>
          </w:p>
        </w:tc>
      </w:tr>
      <w:tr w:rsidR="00F30A1A" w:rsidRPr="0015708C" w14:paraId="69F1A97E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86D" w14:textId="2673847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545" w14:textId="7A0B326D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Rozmiar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076" w14:textId="43748FD1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23,8”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CE" w14:textId="4FF2049E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0403050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FD1" w14:textId="38ADCC22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17C" w14:textId="30A4D592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Typ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58D" w14:textId="467608B6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IPS, matowa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475" w14:textId="2751B0F6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654C122A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524" w14:textId="7E7CF456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C57" w14:textId="6A458D3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Czas reakcji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F67" w14:textId="74808CEE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Czas reakcji nie więcej niż 4ms GTG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E89" w14:textId="46F4285D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2BC00DFD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09E" w14:textId="556C506D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01" w14:textId="521E77B4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Rozdzielczość natywna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A7" w14:textId="023564E5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1920x1080 pikseli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DA9" w14:textId="3EFC6143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68CC0DE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5FB" w14:textId="01B0012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2EC" w14:textId="28941E5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Jasność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A87" w14:textId="37CD3132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Min. 250 cd/m2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B03" w14:textId="70146FA1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0A136DAB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E6" w14:textId="30EDAFE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937" w14:textId="45A6932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Odświeżanie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179" w14:textId="601FD8EE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75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52B" w14:textId="22AF19B4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75B05BC3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859" w14:textId="2980F18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309" w14:textId="7186EC5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ADC" w14:textId="6E8B033B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Min. 1000:1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48C" w14:textId="1076872B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4FF1087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07E" w14:textId="1957D98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398" w14:textId="42C958B7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Kontrast dynamiczny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E67" w14:textId="3D7698E3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100 000 000:1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107" w14:textId="411BD94C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63873429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F7B" w14:textId="131DCD3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09E" w14:textId="487B253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Głośniki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E82" w14:textId="636C71DD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2 głośniki stereo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44A" w14:textId="74DF88DD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4FC2735B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322" w14:textId="6D1ED8E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C2F" w14:textId="2B02F10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Porty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E1B" w14:textId="09496464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5708C">
              <w:rPr>
                <w:rFonts w:cstheme="minorHAnsi"/>
                <w:sz w:val="20"/>
                <w:szCs w:val="20"/>
                <w:lang w:val="en-US"/>
              </w:rPr>
              <w:t>Min. 1x HDMI 1.4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Min. 1x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Displayport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1.2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BEB" w14:textId="2F3E2E31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7DB741F9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D70" w14:textId="34A1C21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A27" w14:textId="145619C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Ergonomia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2F5" w14:textId="120661C3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Regulacja wysokości min. 120mm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Regulacja kąta pochylenia min. -5</w:t>
            </w:r>
            <w:r w:rsidRPr="0015708C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5708C">
              <w:rPr>
                <w:rFonts w:cstheme="minorHAnsi"/>
                <w:sz w:val="20"/>
                <w:szCs w:val="20"/>
              </w:rPr>
              <w:t xml:space="preserve"> / 25</w:t>
            </w:r>
            <w:r w:rsidRPr="0015708C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Możliwość montażu VESA 100x100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435" w14:textId="015871EB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4655D5A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32E" w14:textId="72EACBB4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452" w14:textId="10C9D07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Certyfikaty i normy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BFB" w14:textId="4DD0EA65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5708C">
              <w:rPr>
                <w:rFonts w:cstheme="minorHAnsi"/>
                <w:sz w:val="20"/>
                <w:szCs w:val="20"/>
              </w:rPr>
              <w:t>ISO 9001 dla producenta monitora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ISO 50001 dla producenta monitora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TCO min. 9.0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EPEAT min. Silver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CE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RoHS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CE2" w14:textId="400F9E70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641F9145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9B8" w14:textId="6DC09D9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CC8" w14:textId="643B977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Waga i wymiary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C55" w14:textId="6617EFF8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Waga z podstawą nie więcej niż. 5,7 kg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AC9" w14:textId="0AAE1E3C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346D8B1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9F" w14:textId="373B06D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E0D" w14:textId="6A6851A7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BDC" w14:textId="5D2DBDBD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3 lata gwarancji realizowanej przez producenta lub Autoryzowanego Partnera Serwisowego Producenta w standardzie wysyłkowym lub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OnSite</w:t>
            </w:r>
            <w:proofErr w:type="spellEnd"/>
            <w:r w:rsidRPr="0015708C">
              <w:rPr>
                <w:rFonts w:cstheme="minorHAnsi"/>
                <w:sz w:val="20"/>
                <w:szCs w:val="20"/>
              </w:rPr>
              <w:t xml:space="preserve"> na koszt producenta lub wykonawcy. Serwis realizowany zgodnie z normą ISO 9001. Zamawiający może wystąpić o oświadczenie producenta monitora potwierdzenie spełnienie powyższych warunków gwarancyjnych.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72B" w14:textId="3FCCE995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  <w:tr w:rsidR="00F30A1A" w:rsidRPr="0015708C" w14:paraId="349C6125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4CF" w14:textId="14ACC341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95" w14:textId="17CE4F4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764" w14:textId="5B1C1385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Kabel zasilający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 xml:space="preserve">Kabel HDMI lub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E22" w14:textId="09E6EA30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spełnia</w:t>
            </w:r>
            <w:proofErr w:type="spellEnd"/>
            <w:r w:rsidR="004049CC" w:rsidRPr="004049CC">
              <w:rPr>
                <w:rFonts w:cstheme="minorHAnsi"/>
                <w:bCs/>
                <w:i/>
                <w:iCs/>
                <w:sz w:val="20"/>
                <w:szCs w:val="20"/>
              </w:rPr>
              <w:t>*/</w:t>
            </w:r>
          </w:p>
        </w:tc>
      </w:tr>
    </w:tbl>
    <w:p w14:paraId="2A777333" w14:textId="77777777" w:rsidR="0015708C" w:rsidRPr="0015708C" w:rsidRDefault="0015708C" w:rsidP="0015708C">
      <w:pPr>
        <w:rPr>
          <w:sz w:val="20"/>
          <w:szCs w:val="20"/>
        </w:rPr>
      </w:pPr>
      <w:bookmarkStart w:id="0" w:name="_GoBack"/>
      <w:r w:rsidRPr="0015708C">
        <w:rPr>
          <w:bCs/>
          <w:i/>
          <w:iCs/>
          <w:sz w:val="20"/>
          <w:szCs w:val="20"/>
        </w:rPr>
        <w:t xml:space="preserve">*/ </w:t>
      </w:r>
      <w:r w:rsidRPr="0015708C">
        <w:rPr>
          <w:sz w:val="20"/>
          <w:szCs w:val="20"/>
        </w:rPr>
        <w:t>niewłaściwe skreślić</w:t>
      </w:r>
    </w:p>
    <w:bookmarkEnd w:id="0"/>
    <w:p w14:paraId="438B388E" w14:textId="77777777" w:rsidR="0015708C" w:rsidRPr="0015708C" w:rsidRDefault="0015708C" w:rsidP="0015708C">
      <w:pPr>
        <w:rPr>
          <w:sz w:val="20"/>
          <w:szCs w:val="20"/>
        </w:rPr>
      </w:pPr>
    </w:p>
    <w:p w14:paraId="164ADE85" w14:textId="77777777" w:rsidR="00BD4CDA" w:rsidRDefault="0015708C" w:rsidP="004049CC">
      <w:pPr>
        <w:jc w:val="right"/>
        <w:rPr>
          <w:sz w:val="20"/>
          <w:szCs w:val="20"/>
        </w:rPr>
      </w:pPr>
      <w:r w:rsidRPr="0015708C">
        <w:rPr>
          <w:sz w:val="20"/>
          <w:szCs w:val="20"/>
        </w:rPr>
        <w:t>……………………..............................................................................</w:t>
      </w:r>
      <w:r w:rsidRPr="0015708C">
        <w:rPr>
          <w:sz w:val="20"/>
          <w:szCs w:val="20"/>
        </w:rPr>
        <w:br/>
        <w:t xml:space="preserve">(podpisy osób uprawnionych do reprezentowania Wykonawcy </w:t>
      </w:r>
      <w:r w:rsidRPr="0015708C">
        <w:rPr>
          <w:sz w:val="20"/>
          <w:szCs w:val="20"/>
        </w:rPr>
        <w:br/>
        <w:t xml:space="preserve">                      lub </w:t>
      </w:r>
      <w:r w:rsidR="004049CC">
        <w:rPr>
          <w:sz w:val="20"/>
          <w:szCs w:val="20"/>
        </w:rPr>
        <w:t>posiadających pełnomocnictwo)**</w:t>
      </w:r>
    </w:p>
    <w:p w14:paraId="1B5040BD" w14:textId="75448464" w:rsidR="007E0099" w:rsidRPr="00BD4CDA" w:rsidRDefault="0015708C">
      <w:pPr>
        <w:rPr>
          <w:i/>
          <w:sz w:val="16"/>
          <w:szCs w:val="16"/>
        </w:rPr>
      </w:pPr>
      <w:r w:rsidRPr="00BD4CDA">
        <w:rPr>
          <w:i/>
          <w:sz w:val="16"/>
          <w:szCs w:val="16"/>
        </w:rPr>
        <w:t>**(należy opatrzyć kwalifikowanym podpisem elektronicznym lub podpisem zaufanym lub podpisem osobistym osoby uprawnionej  lub osób uprawnionych do reprezentowania Wykonawcy)</w:t>
      </w:r>
      <w:r w:rsidR="00BD4CDA">
        <w:rPr>
          <w:i/>
          <w:sz w:val="16"/>
          <w:szCs w:val="16"/>
        </w:rPr>
        <w:br/>
      </w:r>
      <w:r w:rsidRPr="00BD4CDA">
        <w:rPr>
          <w:i/>
          <w:sz w:val="16"/>
          <w:szCs w:val="16"/>
        </w:rPr>
        <w:t xml:space="preserve">UWAGA: wypełnioną i podpisaną tabelę należy złożyć wraz z ofertą. </w:t>
      </w:r>
      <w:r w:rsidRPr="00BD4CDA">
        <w:rPr>
          <w:i/>
          <w:sz w:val="16"/>
          <w:szCs w:val="16"/>
        </w:rPr>
        <w:br/>
        <w:t xml:space="preserve">* Prawą stronę tabeli należy wypełnić stosując skreślenia słowa „spełnia” lub „nie spełnia”, w przypadku potrzeby wykazania </w:t>
      </w:r>
      <w:r w:rsidRPr="00BD4CDA">
        <w:rPr>
          <w:bCs/>
          <w:i/>
          <w:iCs/>
          <w:sz w:val="16"/>
          <w:szCs w:val="16"/>
        </w:rPr>
        <w:t xml:space="preserve">istotnych parametrów faktycznych, </w:t>
      </w:r>
      <w:r w:rsidRPr="00BD4CDA">
        <w:rPr>
          <w:i/>
          <w:sz w:val="16"/>
          <w:szCs w:val="16"/>
        </w:rPr>
        <w:t xml:space="preserve">należy dołączyć opis poszczególnych nazw komponentu wskazując oferowane konkretne, rzeczowe wartości. </w:t>
      </w:r>
      <w:r w:rsidRPr="00BD4CDA">
        <w:rPr>
          <w:i/>
          <w:sz w:val="16"/>
          <w:szCs w:val="16"/>
        </w:rPr>
        <w:br/>
        <w:t>W przypadku, gdy Wykonawca, w którejkolwiek z pozycji wpisze słowa „nie spełnia” lub zaoferuje niższe wartości, oferta zostanie odrzucona.</w:t>
      </w:r>
    </w:p>
    <w:sectPr w:rsidR="007E0099" w:rsidRPr="00BD4CDA" w:rsidSect="007E0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99"/>
    <w:rsid w:val="0015708C"/>
    <w:rsid w:val="004049CC"/>
    <w:rsid w:val="006D2D23"/>
    <w:rsid w:val="00727F99"/>
    <w:rsid w:val="007E0099"/>
    <w:rsid w:val="00A47A40"/>
    <w:rsid w:val="00A5497A"/>
    <w:rsid w:val="00BD4CDA"/>
    <w:rsid w:val="00DC4145"/>
    <w:rsid w:val="00F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106"/>
  <w15:chartTrackingRefBased/>
  <w15:docId w15:val="{08ACA899-98AD-4260-A141-B0A43D2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LIIG Michał Daszkiewicz</dc:creator>
  <cp:keywords/>
  <dc:description/>
  <cp:lastModifiedBy>Zbigniew Jaworowicz</cp:lastModifiedBy>
  <cp:revision>4</cp:revision>
  <cp:lastPrinted>2023-06-13T10:38:00Z</cp:lastPrinted>
  <dcterms:created xsi:type="dcterms:W3CDTF">2023-06-13T10:38:00Z</dcterms:created>
  <dcterms:modified xsi:type="dcterms:W3CDTF">2023-06-27T09:06:00Z</dcterms:modified>
</cp:coreProperties>
</file>